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1E4EFB" w:rsidRDefault="00293844" w:rsidP="00293844">
      <w:pPr>
        <w:shd w:val="clear" w:color="auto" w:fill="F2F2F2"/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академия наук объявляет конкурс на соискание золотой медали имени В.Л. Гинзбурга, присуждаемой отечественным и зарубежным ученым за выдающиеся работы в области физики и астрофизики.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представления работ</w:t>
      </w:r>
      <w:r w:rsidRPr="001E4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5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4 июля 2016 г</w:t>
      </w:r>
      <w:r w:rsidRPr="00715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медаль имени В.Л. Гинзбурга присуждается за выдающиеся научные работы, открытия и изобретения или по совокупности работ большого научного и практического значения.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на соискание золотой медали может участвовать лишь отдельное лицо персонально.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выдвижения кандидатов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соискание золотой медали предоставляется:</w:t>
      </w:r>
    </w:p>
    <w:p w:rsidR="00293844" w:rsidRPr="0071510D" w:rsidRDefault="00293844" w:rsidP="00293844">
      <w:pPr>
        <w:shd w:val="clear" w:color="auto" w:fill="F2F2F2"/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академикам и членам-корреспондентам Российской академии наук;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 учреждениям, высшим учебным заведениям;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 и инженерно-техническим обществам;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научным советам Российской академии наук и других ведомств по важнейшим проблемам науки;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научно-техническим советам государственных комитетов, министерств, ведомств; техническим советам промышленных предприятий; конструкторским бюро.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или отдельные лица, выдвинувшие кандидата на соискание золотой медали, обязаны до 4 июля 2016 года представить в Российскую академию наук (119991, Москва, Ленинский проспект, 14, корп. 2, Экспедиция) с надписью "На соискание золотой медали имени В.Л. Гинзбурга":</w:t>
      </w:r>
    </w:p>
    <w:p w:rsidR="00293844" w:rsidRPr="001E4EFB" w:rsidRDefault="00293844" w:rsidP="00293844">
      <w:pPr>
        <w:shd w:val="clear" w:color="auto" w:fill="F2F2F2"/>
        <w:spacing w:after="1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мотивированное представление, включающее научную характеристику работы, ее значение для развития науки и народного хозяйства;</w:t>
      </w:r>
    </w:p>
    <w:p w:rsidR="00293844" w:rsidRPr="001E4EFB" w:rsidRDefault="00293844" w:rsidP="00293844">
      <w:pPr>
        <w:shd w:val="clear" w:color="auto" w:fill="F2F2F2"/>
        <w:spacing w:after="1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выдвижении кандидата на соискание золотой медали представление опубликованных научных работ (серий работ), материалов научного открытия или изобретения не обязательно;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844" w:rsidRPr="001E4EFB" w:rsidRDefault="00293844" w:rsidP="00293844">
      <w:pPr>
        <w:shd w:val="clear" w:color="auto" w:fill="F2F2F2"/>
        <w:spacing w:after="1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сведения об авторе (перечень основных научных работ, открытий, изобретений, место работы и занимаемая должность, домашний адрес, номера домашнего и служебного телефонов);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844" w:rsidRPr="0071510D" w:rsidRDefault="00293844" w:rsidP="00293844">
      <w:pPr>
        <w:shd w:val="clear" w:color="auto" w:fill="F2F2F2"/>
        <w:spacing w:after="1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справку о том, что представляемая на конкурс работа ранее не была удостоена Государственной премии, а также именных государственных премий.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удостоенные Государственной премии, а также именных государственных премий, на соискание золотой медали имени В.Л. Гинзбурга не принимаются.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Ученым, удостоенным золотой медали, предоставляется право при печатании работ отмечать в заголовке "</w:t>
      </w:r>
      <w:proofErr w:type="gramStart"/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Удостоена</w:t>
      </w:r>
      <w:proofErr w:type="gramEnd"/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золотой медали имени В.Л. Гинзбурга Российской академии наук за 2016 год".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президиума РАН о присуждении золотой медали, а также краткая аннотация о работе, удостоенной золотой медали, публикуются в "Вестнике Российской академии наук", в "Известиях Российской академии наук" соответствующей серии и в газете "Поиск". В "Вестнике Российской академии наук" помещается портрет ученого, удостоенного золотой медали.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Рассмотренные на заседании президиума РАН печатные научные работы, за которые присуждена золотая медаль, передаются в Библиотеку Российской академии наук на хранение.</w:t>
      </w:r>
    </w:p>
    <w:p w:rsidR="00293844" w:rsidRPr="0071510D" w:rsidRDefault="00293844" w:rsidP="00293844">
      <w:pPr>
        <w:shd w:val="clear" w:color="auto" w:fill="F2F2F2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медаль, а также диплом о присуждении золотой медали имени В.Л. Гинзбурга вручаются удостоенному ее лицу на годичном общем собрании членов РАН.</w:t>
      </w:r>
    </w:p>
    <w:p w:rsidR="00293844" w:rsidRPr="001E4EFB" w:rsidRDefault="00293844" w:rsidP="002938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844" w:rsidRPr="001E4EFB" w:rsidRDefault="00293844" w:rsidP="002938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EFB">
        <w:rPr>
          <w:rFonts w:ascii="Times New Roman" w:hAnsi="Times New Roman" w:cs="Times New Roman"/>
          <w:b/>
          <w:sz w:val="24"/>
          <w:szCs w:val="24"/>
        </w:rPr>
        <w:t>2</w:t>
      </w:r>
    </w:p>
    <w:p w:rsidR="00293844" w:rsidRPr="009C6A8C" w:rsidRDefault="00293844" w:rsidP="002938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844" w:rsidRPr="009C6A8C" w:rsidRDefault="00293844" w:rsidP="002938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8F7" w:rsidRPr="005358F7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358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Объявление о проведении конкурса проектов по представлению бюджета для граждан в Кабардино-Балкарской Республике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выявления и распространения лучшей практики представления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финансами, Министерство финансов Кабардино-Балкарской Республики  объявляет открытый публичный конкурс проектов по представлению бюджета для граждан (далее — Конкурс).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проводится по следующим номинациям: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   «Лучший макет бюджета для граждан»;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    «Визитная карточка бюджетной системы Российской Федерации»; 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    «Интерактивный бюджет для граждан»;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    «Разработка рейтинга понятности бюджета для граждан»;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    «Лучшие высказывания о бюджете»;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    «Бюджет моего муниципального образования в сравнении с бюджетами других муниципальных образований»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    «Бюджет и гражданские инициативы».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Даты начала и окончания представления заявки для участия в региональном отборе:</w:t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Начало приема заявок  - 26 октября 2015 г.; 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Окончание приема заявок – 16 ноября 2015 г.</w:t>
      </w:r>
    </w:p>
    <w:p w:rsidR="00293844" w:rsidRPr="001E4EFB" w:rsidRDefault="00293844" w:rsidP="005358F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3844" w:rsidRPr="001E4EFB" w:rsidRDefault="00293844" w:rsidP="00293844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E4E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</w:p>
    <w:p w:rsidR="00293844" w:rsidRPr="001E4EFB" w:rsidRDefault="00293844" w:rsidP="00293844">
      <w:pPr>
        <w:pStyle w:val="5"/>
        <w:shd w:val="clear" w:color="auto" w:fill="auto"/>
        <w:spacing w:after="0" w:line="240" w:lineRule="auto"/>
        <w:ind w:left="80" w:right="40" w:firstLine="660"/>
        <w:contextualSpacing/>
        <w:jc w:val="both"/>
      </w:pPr>
      <w:r w:rsidRPr="001E4EFB">
        <w:t>Во исполнение распоряжения Правительства РФ от 08.12.2011 № 2227-</w:t>
      </w:r>
      <w:r w:rsidRPr="001E4EFB">
        <w:br/>
      </w:r>
      <w:proofErr w:type="spellStart"/>
      <w:proofErr w:type="gramStart"/>
      <w:r w:rsidRPr="001E4EFB">
        <w:t>р</w:t>
      </w:r>
      <w:proofErr w:type="spellEnd"/>
      <w:proofErr w:type="gramEnd"/>
      <w:r w:rsidRPr="001E4EFB">
        <w:t xml:space="preserve"> «Об утверждении Стратегии инновационного развития Российской</w:t>
      </w:r>
      <w:r w:rsidRPr="001E4EFB">
        <w:br/>
        <w:t>Федерации на период до 2020 года) Федеральное агентство по делам</w:t>
      </w:r>
      <w:r w:rsidRPr="001E4EFB">
        <w:br/>
        <w:t>молодежи с 23 октября по 20 декабря 2015 года проводит Всероссийский</w:t>
      </w:r>
      <w:r w:rsidRPr="001E4EFB">
        <w:br/>
        <w:t xml:space="preserve">конкурс молодежных проектов «Молодой </w:t>
      </w:r>
      <w:proofErr w:type="spellStart"/>
      <w:r w:rsidRPr="001E4EFB">
        <w:t>инноватор</w:t>
      </w:r>
      <w:proofErr w:type="spellEnd"/>
      <w:r w:rsidRPr="001E4EFB">
        <w:t xml:space="preserve"> года» (далее -</w:t>
      </w:r>
      <w:r w:rsidRPr="001E4EFB">
        <w:br/>
        <w:t>Конкурс).</w:t>
      </w:r>
    </w:p>
    <w:p w:rsidR="00293844" w:rsidRPr="001E4EFB" w:rsidRDefault="00293844" w:rsidP="00293844">
      <w:pPr>
        <w:pStyle w:val="5"/>
        <w:shd w:val="clear" w:color="auto" w:fill="auto"/>
        <w:spacing w:after="0" w:line="240" w:lineRule="auto"/>
        <w:ind w:left="80" w:right="40" w:firstLine="660"/>
        <w:contextualSpacing/>
        <w:jc w:val="both"/>
      </w:pPr>
      <w:r w:rsidRPr="001E4EFB">
        <w:t>Конкурс направлен на вовлечение молодых специалистов в</w:t>
      </w:r>
      <w:r w:rsidRPr="001E4EFB">
        <w:br/>
        <w:t>инновационную деятельность и повышение уровня кадрового потенциала в</w:t>
      </w:r>
      <w:r w:rsidRPr="001E4EFB">
        <w:br/>
        <w:t>сфере науки и высоких технологий, повышение мотивации молодых</w:t>
      </w:r>
      <w:r w:rsidRPr="001E4EFB">
        <w:br/>
        <w:t>специалистов, занятых созданием инновационных технологий и продуктов;</w:t>
      </w:r>
      <w:r w:rsidRPr="001E4EFB">
        <w:br/>
        <w:t>создание среды для общения и обмена опытом участников инновационного</w:t>
      </w:r>
      <w:r w:rsidRPr="001E4EFB">
        <w:br/>
        <w:t>процесса, демонстрации уровня российских достижений в инновационной</w:t>
      </w:r>
      <w:r w:rsidRPr="001E4EFB">
        <w:br/>
        <w:t>сфере. Конкурс проводится в 3 этапа последующим номинациям:</w:t>
      </w:r>
      <w:r w:rsidRPr="001E4EFB">
        <w:br/>
        <w:t>«Лучший инновационный проект:</w:t>
      </w:r>
    </w:p>
    <w:p w:rsidR="00293844" w:rsidRPr="001E4EFB" w:rsidRDefault="00293844" w:rsidP="00293844">
      <w:pPr>
        <w:pStyle w:val="5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40" w:lineRule="auto"/>
        <w:ind w:left="80" w:firstLine="660"/>
        <w:contextualSpacing/>
        <w:jc w:val="both"/>
      </w:pPr>
      <w:r w:rsidRPr="001E4EFB">
        <w:t>в области «чистых технологий»;</w:t>
      </w:r>
    </w:p>
    <w:p w:rsidR="00293844" w:rsidRPr="001E4EFB" w:rsidRDefault="00293844" w:rsidP="00293844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40" w:lineRule="auto"/>
        <w:ind w:left="80" w:right="355" w:firstLine="660"/>
        <w:contextualSpacing/>
        <w:jc w:val="both"/>
      </w:pPr>
      <w:r w:rsidRPr="001E4EFB">
        <w:t>в области новых материалов;</w:t>
      </w:r>
    </w:p>
    <w:p w:rsidR="00293844" w:rsidRPr="001E4EFB" w:rsidRDefault="00293844" w:rsidP="00293844">
      <w:pPr>
        <w:pStyle w:val="5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40" w:lineRule="auto"/>
        <w:ind w:left="80" w:right="355" w:firstLine="660"/>
        <w:contextualSpacing/>
        <w:jc w:val="both"/>
      </w:pPr>
      <w:r w:rsidRPr="001E4EFB">
        <w:t>в области информационных технологий;</w:t>
      </w:r>
    </w:p>
    <w:p w:rsidR="00293844" w:rsidRPr="001E4EFB" w:rsidRDefault="00293844" w:rsidP="00293844">
      <w:pPr>
        <w:pStyle w:val="5"/>
        <w:numPr>
          <w:ilvl w:val="0"/>
          <w:numId w:val="1"/>
        </w:numPr>
        <w:shd w:val="clear" w:color="auto" w:fill="auto"/>
        <w:tabs>
          <w:tab w:val="left" w:pos="901"/>
          <w:tab w:val="left" w:pos="8293"/>
        </w:tabs>
        <w:spacing w:after="0" w:line="240" w:lineRule="auto"/>
        <w:ind w:left="80" w:right="400" w:firstLine="660"/>
        <w:contextualSpacing/>
      </w:pPr>
      <w:r w:rsidRPr="001E4EFB">
        <w:t xml:space="preserve">в области приборостроения. </w:t>
      </w:r>
      <w:r w:rsidRPr="001E4EFB">
        <w:tab/>
      </w:r>
    </w:p>
    <w:p w:rsidR="00293844" w:rsidRPr="001E4EFB" w:rsidRDefault="00293844" w:rsidP="00293844">
      <w:pPr>
        <w:pStyle w:val="5"/>
        <w:shd w:val="clear" w:color="auto" w:fill="auto"/>
        <w:tabs>
          <w:tab w:val="left" w:pos="901"/>
          <w:tab w:val="left" w:pos="8293"/>
        </w:tabs>
        <w:spacing w:after="0" w:line="240" w:lineRule="auto"/>
        <w:ind w:left="80" w:right="400"/>
        <w:contextualSpacing/>
      </w:pPr>
      <w:r w:rsidRPr="001E4EFB">
        <w:t xml:space="preserve">Более подробно о Конкурсе можно узнать на сайте </w:t>
      </w:r>
      <w:hyperlink r:id="rId5" w:history="1">
        <w:r w:rsidRPr="001E4EFB">
          <w:rPr>
            <w:rStyle w:val="a4"/>
            <w:lang w:val="en-US"/>
          </w:rPr>
          <w:t>www</w:t>
        </w:r>
        <w:r w:rsidRPr="001E4EFB">
          <w:rPr>
            <w:rStyle w:val="a4"/>
          </w:rPr>
          <w:t>.</w:t>
        </w:r>
        <w:proofErr w:type="spellStart"/>
        <w:r w:rsidRPr="001E4EFB">
          <w:rPr>
            <w:rStyle w:val="a4"/>
            <w:lang w:val="en-US"/>
          </w:rPr>
          <w:t>innovatekonkurs</w:t>
        </w:r>
        <w:proofErr w:type="spellEnd"/>
        <w:r w:rsidRPr="001E4EFB">
          <w:rPr>
            <w:rStyle w:val="a4"/>
          </w:rPr>
          <w:t>.</w:t>
        </w:r>
        <w:proofErr w:type="spellStart"/>
        <w:r w:rsidRPr="001E4EFB">
          <w:rPr>
            <w:rStyle w:val="a4"/>
            <w:lang w:val="en-US"/>
          </w:rPr>
          <w:t>ru</w:t>
        </w:r>
        <w:proofErr w:type="spellEnd"/>
      </w:hyperlink>
    </w:p>
    <w:p w:rsidR="00C20BF1" w:rsidRDefault="00C20BF1"/>
    <w:sectPr w:rsidR="00C20BF1" w:rsidSect="00C2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73A"/>
    <w:multiLevelType w:val="multilevel"/>
    <w:tmpl w:val="A0E61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44"/>
    <w:rsid w:val="00293844"/>
    <w:rsid w:val="003D76FD"/>
    <w:rsid w:val="005358F7"/>
    <w:rsid w:val="00C2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93844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3"/>
    <w:rsid w:val="0029384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3"/>
      <w:sz w:val="24"/>
      <w:szCs w:val="24"/>
    </w:rPr>
  </w:style>
  <w:style w:type="character" w:styleId="a4">
    <w:name w:val="Hyperlink"/>
    <w:basedOn w:val="a0"/>
    <w:uiPriority w:val="99"/>
    <w:unhideWhenUsed/>
    <w:rsid w:val="00293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novate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4</cp:revision>
  <dcterms:created xsi:type="dcterms:W3CDTF">2015-11-09T12:41:00Z</dcterms:created>
  <dcterms:modified xsi:type="dcterms:W3CDTF">2015-11-10T10:56:00Z</dcterms:modified>
</cp:coreProperties>
</file>